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D1" w:rsidRDefault="00614620" w:rsidP="00AE7DD1">
      <w:pPr>
        <w:spacing w:after="160"/>
        <w:ind w:firstLine="227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14620">
        <w:rPr>
          <w:rFonts w:eastAsiaTheme="minorHAnsi"/>
          <w:b/>
          <w:sz w:val="24"/>
          <w:szCs w:val="24"/>
          <w:lang w:eastAsia="en-US"/>
        </w:rPr>
        <w:t>Аннотация</w:t>
      </w:r>
    </w:p>
    <w:p w:rsidR="00614620" w:rsidRPr="00614620" w:rsidRDefault="00614620" w:rsidP="00AE7DD1">
      <w:pPr>
        <w:spacing w:after="160"/>
        <w:ind w:firstLine="227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14620">
        <w:rPr>
          <w:rFonts w:eastAsiaTheme="minorHAnsi"/>
          <w:b/>
          <w:sz w:val="24"/>
          <w:szCs w:val="24"/>
          <w:lang w:eastAsia="en-US"/>
        </w:rPr>
        <w:t>к рабочей программе ФГОС СОО по математике 10- 11 классы</w:t>
      </w:r>
    </w:p>
    <w:p w:rsidR="00614620" w:rsidRPr="00614620" w:rsidRDefault="00614620" w:rsidP="00AE7DD1">
      <w:pPr>
        <w:tabs>
          <w:tab w:val="center" w:pos="4677"/>
        </w:tabs>
        <w:spacing w:after="160"/>
        <w:ind w:firstLine="227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14620">
        <w:rPr>
          <w:rFonts w:eastAsiaTheme="minorHAnsi"/>
          <w:b/>
          <w:sz w:val="24"/>
          <w:szCs w:val="24"/>
          <w:lang w:eastAsia="en-US"/>
        </w:rPr>
        <w:t>(</w:t>
      </w:r>
      <w:r w:rsidR="00AE7DD1">
        <w:rPr>
          <w:rFonts w:eastAsiaTheme="minorHAnsi"/>
          <w:b/>
          <w:sz w:val="24"/>
          <w:szCs w:val="24"/>
          <w:lang w:eastAsia="en-US"/>
        </w:rPr>
        <w:t xml:space="preserve">углубленный </w:t>
      </w:r>
      <w:r w:rsidR="00AE7DD1" w:rsidRPr="00614620">
        <w:rPr>
          <w:rFonts w:eastAsiaTheme="minorHAnsi"/>
          <w:b/>
          <w:sz w:val="24"/>
          <w:szCs w:val="24"/>
          <w:lang w:eastAsia="en-US"/>
        </w:rPr>
        <w:t>уровень</w:t>
      </w:r>
      <w:r w:rsidRPr="00614620">
        <w:rPr>
          <w:rFonts w:eastAsiaTheme="minorHAnsi"/>
          <w:b/>
          <w:sz w:val="24"/>
          <w:szCs w:val="24"/>
          <w:lang w:eastAsia="en-US"/>
        </w:rPr>
        <w:t>)</w:t>
      </w:r>
    </w:p>
    <w:p w:rsidR="00D84984" w:rsidRDefault="00D84984" w:rsidP="00193E9E">
      <w:pPr>
        <w:ind w:firstLine="227"/>
        <w:contextualSpacing/>
        <w:jc w:val="both"/>
        <w:rPr>
          <w:b/>
          <w:i/>
          <w:szCs w:val="28"/>
        </w:rPr>
      </w:pPr>
    </w:p>
    <w:p w:rsidR="00D84984" w:rsidRPr="00BB39A9" w:rsidRDefault="00D84984" w:rsidP="00193E9E">
      <w:pPr>
        <w:pStyle w:val="1"/>
        <w:ind w:right="-55" w:firstLine="227"/>
        <w:contextualSpacing/>
        <w:jc w:val="both"/>
        <w:rPr>
          <w:rFonts w:ascii="Times New Roman" w:hAnsi="Times New Roman"/>
          <w:sz w:val="24"/>
          <w:szCs w:val="24"/>
        </w:rPr>
      </w:pPr>
      <w:r w:rsidRPr="00BB39A9">
        <w:rPr>
          <w:rFonts w:ascii="Times New Roman" w:hAnsi="Times New Roman"/>
          <w:bCs/>
          <w:kern w:val="32"/>
          <w:sz w:val="24"/>
          <w:szCs w:val="24"/>
        </w:rPr>
        <w:t xml:space="preserve">Рабочая программа по учебному предмету «Математика» </w:t>
      </w:r>
      <w:r w:rsidRPr="00BB39A9">
        <w:rPr>
          <w:rFonts w:ascii="Times New Roman" w:hAnsi="Times New Roman"/>
          <w:bCs/>
          <w:i/>
          <w:kern w:val="32"/>
          <w:sz w:val="24"/>
          <w:szCs w:val="24"/>
        </w:rPr>
        <w:t xml:space="preserve">(углубленный уровень) </w:t>
      </w:r>
      <w:r w:rsidRPr="00BB39A9">
        <w:rPr>
          <w:rFonts w:ascii="Times New Roman" w:hAnsi="Times New Roman"/>
          <w:sz w:val="24"/>
          <w:szCs w:val="24"/>
        </w:rPr>
        <w:t>разработана в соответствии с нормативными актами:</w:t>
      </w:r>
    </w:p>
    <w:p w:rsidR="00D84984" w:rsidRPr="00BB39A9" w:rsidRDefault="00193E9E" w:rsidP="00193E9E">
      <w:pPr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84984" w:rsidRPr="00BB39A9">
        <w:rPr>
          <w:sz w:val="24"/>
          <w:szCs w:val="24"/>
          <w:lang w:eastAsia="en-US"/>
        </w:rPr>
        <w:t>Федеральный закон от 29.12.2012 № 273-ФЗ «Об образовании в Российской Федерации» (с последующими изменениями);</w:t>
      </w:r>
    </w:p>
    <w:p w:rsidR="00D84984" w:rsidRPr="00BB39A9" w:rsidRDefault="00193E9E" w:rsidP="00193E9E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eastAsia="en-US"/>
        </w:rPr>
        <w:t xml:space="preserve">- </w:t>
      </w:r>
      <w:r w:rsidR="00D84984" w:rsidRPr="00BB39A9">
        <w:rPr>
          <w:sz w:val="24"/>
          <w:szCs w:val="24"/>
          <w:lang w:eastAsia="en-US"/>
        </w:rPr>
        <w:t xml:space="preserve">Концепция развития математического образования </w:t>
      </w:r>
      <w:bookmarkStart w:id="0" w:name="_Hlk497077832"/>
      <w:r w:rsidR="00D84984" w:rsidRPr="00BB39A9">
        <w:rPr>
          <w:sz w:val="24"/>
          <w:szCs w:val="24"/>
          <w:lang w:eastAsia="en-US"/>
        </w:rPr>
        <w:t xml:space="preserve">в </w:t>
      </w:r>
      <w:r w:rsidR="00D84984" w:rsidRPr="00BB39A9">
        <w:rPr>
          <w:sz w:val="24"/>
          <w:szCs w:val="24"/>
        </w:rPr>
        <w:t>Российской Федерации, утверждена распоряжением Правительства РФ от 24.12.2013 № 2506-р;</w:t>
      </w:r>
      <w:bookmarkEnd w:id="0"/>
    </w:p>
    <w:p w:rsidR="00D84984" w:rsidRPr="00BB39A9" w:rsidRDefault="00193E9E" w:rsidP="00D977C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4984" w:rsidRPr="00BB39A9">
        <w:rPr>
          <w:sz w:val="24"/>
          <w:szCs w:val="24"/>
        </w:rPr>
        <w:t xml:space="preserve">Приказ Министерства образования и науки </w:t>
      </w:r>
      <w:bookmarkStart w:id="1" w:name="_Hlk497077709"/>
      <w:r w:rsidR="00D84984" w:rsidRPr="00BB39A9">
        <w:rPr>
          <w:sz w:val="24"/>
          <w:szCs w:val="24"/>
        </w:rPr>
        <w:t xml:space="preserve">Российской Федерации </w:t>
      </w:r>
      <w:bookmarkEnd w:id="1"/>
      <w:r w:rsidR="00D84984" w:rsidRPr="00BB39A9">
        <w:rPr>
          <w:sz w:val="24"/>
          <w:szCs w:val="24"/>
        </w:rPr>
        <w:t>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  <w:bookmarkStart w:id="2" w:name="_GoBack"/>
      <w:bookmarkEnd w:id="2"/>
    </w:p>
    <w:p w:rsidR="00D84984" w:rsidRPr="00BB39A9" w:rsidRDefault="00193E9E" w:rsidP="00193E9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84984" w:rsidRPr="00BB39A9">
        <w:rPr>
          <w:sz w:val="24"/>
          <w:szCs w:val="24"/>
        </w:rPr>
        <w:t>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заседания от 28.06.2016 № 2/16-з);</w:t>
      </w:r>
    </w:p>
    <w:p w:rsidR="00193E9E" w:rsidRDefault="00193E9E" w:rsidP="00193E9E">
      <w:pPr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D84984" w:rsidRPr="00BB39A9">
        <w:rPr>
          <w:sz w:val="24"/>
          <w:szCs w:val="24"/>
        </w:rPr>
        <w:t xml:space="preserve">Авторская учебная программа: А.Г. Мерзляк, В.Б. Полонский, М.С. Якир, Е.В. Буцко. Математика. Рабочие программы 5 - 11 класс. – 3-е изд., </w:t>
      </w:r>
      <w:proofErr w:type="spellStart"/>
      <w:r w:rsidR="00D84984" w:rsidRPr="00BB39A9">
        <w:rPr>
          <w:sz w:val="24"/>
          <w:szCs w:val="24"/>
        </w:rPr>
        <w:t>перераб</w:t>
      </w:r>
      <w:proofErr w:type="spellEnd"/>
      <w:r w:rsidR="00D84984" w:rsidRPr="00BB39A9">
        <w:rPr>
          <w:sz w:val="24"/>
          <w:szCs w:val="24"/>
        </w:rPr>
        <w:t>.  – М.: Вента-Граф, 2020</w:t>
      </w:r>
    </w:p>
    <w:p w:rsidR="00D84984" w:rsidRPr="00193E9E" w:rsidRDefault="00D84984" w:rsidP="00193E9E">
      <w:pPr>
        <w:contextualSpacing/>
        <w:jc w:val="both"/>
        <w:rPr>
          <w:i/>
          <w:sz w:val="24"/>
          <w:szCs w:val="24"/>
        </w:rPr>
      </w:pPr>
      <w:r w:rsidRPr="00BB39A9">
        <w:rPr>
          <w:sz w:val="24"/>
          <w:szCs w:val="24"/>
        </w:rPr>
        <w:t xml:space="preserve">Учебники:                             </w:t>
      </w:r>
    </w:p>
    <w:p w:rsidR="00D84984" w:rsidRPr="00BB39A9" w:rsidRDefault="00D84984" w:rsidP="00193E9E">
      <w:pPr>
        <w:ind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1) А.Г. Мерзляк, Д.А. </w:t>
      </w:r>
      <w:proofErr w:type="spellStart"/>
      <w:r w:rsidRPr="00BB39A9">
        <w:rPr>
          <w:sz w:val="24"/>
          <w:szCs w:val="24"/>
        </w:rPr>
        <w:t>Номировский</w:t>
      </w:r>
      <w:proofErr w:type="spellEnd"/>
      <w:r w:rsidRPr="00BB39A9">
        <w:rPr>
          <w:sz w:val="24"/>
          <w:szCs w:val="24"/>
        </w:rPr>
        <w:t>, В.М. Поляков; под ред. Подольского В.Е. Математика. Алгебра и начала математического анализа (</w:t>
      </w:r>
      <w:r w:rsidRPr="00BB39A9">
        <w:rPr>
          <w:bCs/>
          <w:kern w:val="32"/>
          <w:sz w:val="24"/>
          <w:szCs w:val="24"/>
        </w:rPr>
        <w:t>углубленный</w:t>
      </w:r>
      <w:r w:rsidRPr="00BB39A9">
        <w:rPr>
          <w:sz w:val="24"/>
          <w:szCs w:val="24"/>
        </w:rPr>
        <w:t xml:space="preserve"> уровень), 10 класс. –М.:  Вента-Граф, 2021.</w:t>
      </w:r>
    </w:p>
    <w:p w:rsidR="00D84984" w:rsidRPr="00BB39A9" w:rsidRDefault="00D84984" w:rsidP="00193E9E">
      <w:pPr>
        <w:ind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2) А.Г. Мерзляк, Д.А. </w:t>
      </w:r>
      <w:proofErr w:type="spellStart"/>
      <w:r w:rsidRPr="00BB39A9">
        <w:rPr>
          <w:sz w:val="24"/>
          <w:szCs w:val="24"/>
        </w:rPr>
        <w:t>Номировский</w:t>
      </w:r>
      <w:proofErr w:type="spellEnd"/>
      <w:r w:rsidRPr="00BB39A9">
        <w:rPr>
          <w:sz w:val="24"/>
          <w:szCs w:val="24"/>
        </w:rPr>
        <w:t>, В.М. Поляков; под ред. Подольского В.Е. Математика. Геометрия (</w:t>
      </w:r>
      <w:r w:rsidRPr="00BB39A9">
        <w:rPr>
          <w:bCs/>
          <w:kern w:val="32"/>
          <w:sz w:val="24"/>
          <w:szCs w:val="24"/>
        </w:rPr>
        <w:t>углубленный</w:t>
      </w:r>
      <w:r w:rsidRPr="00BB39A9">
        <w:rPr>
          <w:sz w:val="24"/>
          <w:szCs w:val="24"/>
        </w:rPr>
        <w:t xml:space="preserve"> уровень), 10 класс. –М.:  Вента-Граф, 2021. 1) А.Г. Мерзляк, Д.А. </w:t>
      </w:r>
      <w:proofErr w:type="spellStart"/>
      <w:r w:rsidRPr="00BB39A9">
        <w:rPr>
          <w:sz w:val="24"/>
          <w:szCs w:val="24"/>
        </w:rPr>
        <w:t>Номировский</w:t>
      </w:r>
      <w:proofErr w:type="spellEnd"/>
      <w:r w:rsidRPr="00BB39A9">
        <w:rPr>
          <w:sz w:val="24"/>
          <w:szCs w:val="24"/>
        </w:rPr>
        <w:t>, В.М. Поляков; под ред. Подольского В.Е. Математика. Алгебра и начала математического анализа (</w:t>
      </w:r>
      <w:r w:rsidRPr="00BB39A9">
        <w:rPr>
          <w:bCs/>
          <w:kern w:val="32"/>
          <w:sz w:val="24"/>
          <w:szCs w:val="24"/>
        </w:rPr>
        <w:t>углубленный</w:t>
      </w:r>
      <w:r w:rsidRPr="00BB39A9">
        <w:rPr>
          <w:sz w:val="24"/>
          <w:szCs w:val="24"/>
        </w:rPr>
        <w:t xml:space="preserve"> уровень), 11 класс. –М.:  Вента-Граф, 2021.</w:t>
      </w:r>
    </w:p>
    <w:p w:rsidR="00D84984" w:rsidRPr="00BB39A9" w:rsidRDefault="00D84984" w:rsidP="00193E9E">
      <w:pPr>
        <w:ind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2) А.Г. Мерзляк, Д.А. </w:t>
      </w:r>
      <w:proofErr w:type="spellStart"/>
      <w:r w:rsidRPr="00BB39A9">
        <w:rPr>
          <w:sz w:val="24"/>
          <w:szCs w:val="24"/>
        </w:rPr>
        <w:t>Номировский</w:t>
      </w:r>
      <w:proofErr w:type="spellEnd"/>
      <w:r w:rsidRPr="00BB39A9">
        <w:rPr>
          <w:sz w:val="24"/>
          <w:szCs w:val="24"/>
        </w:rPr>
        <w:t>, В.М. Поляков; под ред. Подольского В.Е. Математика. Геометрия (</w:t>
      </w:r>
      <w:r w:rsidRPr="00BB39A9">
        <w:rPr>
          <w:bCs/>
          <w:kern w:val="32"/>
          <w:sz w:val="24"/>
          <w:szCs w:val="24"/>
        </w:rPr>
        <w:t>углубленный</w:t>
      </w:r>
      <w:r w:rsidRPr="00BB39A9">
        <w:rPr>
          <w:sz w:val="24"/>
          <w:szCs w:val="24"/>
        </w:rPr>
        <w:t xml:space="preserve"> уровень), 11 класс. –М.:  Вента-Граф, 2021.</w:t>
      </w:r>
    </w:p>
    <w:p w:rsidR="00D84984" w:rsidRPr="00BB39A9" w:rsidRDefault="00193E9E" w:rsidP="00193E9E">
      <w:pPr>
        <w:contextualSpacing/>
        <w:jc w:val="both"/>
        <w:rPr>
          <w:rFonts w:eastAsia="Calibri"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D84984" w:rsidRPr="00BB39A9">
        <w:rPr>
          <w:sz w:val="24"/>
          <w:szCs w:val="24"/>
        </w:rPr>
        <w:t xml:space="preserve">Положением о рабочей программе </w:t>
      </w:r>
      <w:r w:rsidR="00D84984" w:rsidRPr="00BB39A9">
        <w:rPr>
          <w:rFonts w:eastAsia="Calibri"/>
          <w:sz w:val="24"/>
          <w:szCs w:val="24"/>
        </w:rPr>
        <w:t>МАОУ «СОШ №13», утвержденной приказом директора №20 от 31.01.2019.</w:t>
      </w:r>
    </w:p>
    <w:p w:rsidR="00375849" w:rsidRPr="00BB39A9" w:rsidRDefault="00375849" w:rsidP="00193E9E">
      <w:pPr>
        <w:ind w:firstLine="227"/>
        <w:contextualSpacing/>
        <w:jc w:val="both"/>
        <w:rPr>
          <w:rFonts w:eastAsia="Calibri"/>
          <w:sz w:val="24"/>
          <w:szCs w:val="24"/>
        </w:rPr>
      </w:pPr>
    </w:p>
    <w:p w:rsidR="00AE7DD1" w:rsidRPr="00BB39A9" w:rsidRDefault="00AE7DD1" w:rsidP="00AE7DD1">
      <w:pPr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Согласно Федеральному базисному учебному плану на изучение математики в 10-11 классе углублённого уровня отводится не менее 402 часов из расчета 6 ч в неделю, при этом разделение часов на изучение алгебры и геометрии может быть следующим: 4 часа в неделю алгебры, итого 268 часов; 2 часа в неделю геометрии, итого 134 часа. </w:t>
      </w:r>
    </w:p>
    <w:p w:rsidR="00AE7DD1" w:rsidRPr="00BB39A9" w:rsidRDefault="00AE7DD1" w:rsidP="00AE7DD1">
      <w:pPr>
        <w:ind w:right="1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B39A9">
        <w:rPr>
          <w:sz w:val="24"/>
          <w:szCs w:val="24"/>
        </w:rPr>
        <w:t>Срок реализации рабочей программы – два учебных года (408 часов)</w:t>
      </w:r>
      <w:r>
        <w:rPr>
          <w:sz w:val="24"/>
          <w:szCs w:val="24"/>
        </w:rPr>
        <w:t xml:space="preserve"> В 10 классе 6 часов в неделю-204 часа и в 11 классе 6 часов в неделю 204 часа.</w:t>
      </w:r>
    </w:p>
    <w:p w:rsidR="00AE7DD1" w:rsidRPr="00BB39A9" w:rsidRDefault="00AE7DD1" w:rsidP="00AE7DD1">
      <w:pPr>
        <w:ind w:firstLine="227"/>
        <w:contextualSpacing/>
        <w:jc w:val="both"/>
        <w:rPr>
          <w:bCs/>
          <w:color w:val="000000"/>
          <w:sz w:val="24"/>
          <w:szCs w:val="24"/>
        </w:rPr>
      </w:pPr>
      <w:r w:rsidRPr="00BB39A9">
        <w:rPr>
          <w:bCs/>
          <w:color w:val="000000"/>
          <w:sz w:val="24"/>
          <w:szCs w:val="24"/>
        </w:rPr>
        <w:t>Алгебра и начала анализа (223 часов)</w:t>
      </w:r>
      <w:r w:rsidRPr="00BB39A9">
        <w:rPr>
          <w:sz w:val="24"/>
          <w:szCs w:val="24"/>
        </w:rPr>
        <w:t>. Геометрия (160 часов)</w:t>
      </w:r>
      <w:r w:rsidRPr="00BB39A9">
        <w:rPr>
          <w:bCs/>
          <w:color w:val="000000"/>
          <w:sz w:val="24"/>
          <w:szCs w:val="24"/>
        </w:rPr>
        <w:t>.</w:t>
      </w:r>
      <w:r w:rsidRPr="00BB39A9">
        <w:rPr>
          <w:sz w:val="24"/>
          <w:szCs w:val="24"/>
        </w:rPr>
        <w:t xml:space="preserve"> Вероятность и статистика, логика, теория графов и комбинаторика (25 часов).</w:t>
      </w:r>
    </w:p>
    <w:p w:rsidR="00AE7DD1" w:rsidRDefault="00AE7DD1" w:rsidP="00AE7DD1">
      <w:pPr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Основная форма организации образовательного процесса – классно-урочная система. </w:t>
      </w:r>
    </w:p>
    <w:p w:rsidR="00375849" w:rsidRPr="00BB39A9" w:rsidRDefault="00375849" w:rsidP="00AE7DD1">
      <w:pPr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В рабочей программе нашли отражение цели и задачи изучения математики на ступени среднего образования, изложенные в пояснительной записке к Примерной программе по математике. В ней так же заложены возможности предусмотренного стандартом формирования у учащихся </w:t>
      </w:r>
      <w:proofErr w:type="spellStart"/>
      <w:r w:rsidRPr="00BB39A9">
        <w:rPr>
          <w:sz w:val="24"/>
          <w:szCs w:val="24"/>
        </w:rPr>
        <w:t>общеучебных</w:t>
      </w:r>
      <w:proofErr w:type="spellEnd"/>
      <w:r w:rsidRPr="00BB39A9">
        <w:rPr>
          <w:sz w:val="24"/>
          <w:szCs w:val="24"/>
        </w:rPr>
        <w:t xml:space="preserve"> умений и навыков, универсальных способов деятельности и ключевых компетентностей. </w:t>
      </w:r>
    </w:p>
    <w:p w:rsidR="00375849" w:rsidRPr="00BB39A9" w:rsidRDefault="00375849" w:rsidP="00193E9E">
      <w:pPr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развитию творческих умений, научного мировоззрения, гуманности, математической культуры. </w:t>
      </w:r>
    </w:p>
    <w:p w:rsidR="00375849" w:rsidRPr="00BB39A9" w:rsidRDefault="00375849" w:rsidP="00193E9E">
      <w:pPr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lastRenderedPageBreak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B39A9">
        <w:rPr>
          <w:sz w:val="24"/>
          <w:szCs w:val="24"/>
        </w:rPr>
        <w:t>внутрипредметных</w:t>
      </w:r>
      <w:proofErr w:type="spellEnd"/>
      <w:r w:rsidRPr="00BB39A9">
        <w:rPr>
          <w:sz w:val="24"/>
          <w:szCs w:val="24"/>
        </w:rPr>
        <w:t xml:space="preserve"> связей, с возрастными особенностями развития учащихся.  </w:t>
      </w:r>
    </w:p>
    <w:p w:rsidR="00375849" w:rsidRPr="00BB39A9" w:rsidRDefault="00375849" w:rsidP="00193E9E">
      <w:pPr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Достижению результатов обучения способствует применение </w:t>
      </w:r>
      <w:proofErr w:type="spellStart"/>
      <w:r w:rsidRPr="00BB39A9">
        <w:rPr>
          <w:sz w:val="24"/>
          <w:szCs w:val="24"/>
        </w:rPr>
        <w:t>деятельностного</w:t>
      </w:r>
      <w:proofErr w:type="spellEnd"/>
      <w:r w:rsidRPr="00BB39A9">
        <w:rPr>
          <w:sz w:val="24"/>
          <w:szCs w:val="24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BB39A9">
        <w:rPr>
          <w:sz w:val="24"/>
          <w:szCs w:val="24"/>
        </w:rPr>
        <w:t>здоровьесберегающих</w:t>
      </w:r>
      <w:proofErr w:type="spellEnd"/>
      <w:r w:rsidRPr="00BB39A9">
        <w:rPr>
          <w:sz w:val="24"/>
          <w:szCs w:val="24"/>
        </w:rPr>
        <w:t xml:space="preserve">). Предполагается использование методов обучения, где ведущей является самостоятельная познавательная деятельность учащихся: проблемный, исследовательский, программированный, объяснительно-иллюстративный. </w:t>
      </w:r>
    </w:p>
    <w:p w:rsidR="00375849" w:rsidRPr="00BB39A9" w:rsidRDefault="00193E9E" w:rsidP="00193E9E">
      <w:pPr>
        <w:ind w:right="1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5849" w:rsidRPr="00BB39A9">
        <w:rPr>
          <w:sz w:val="24"/>
          <w:szCs w:val="24"/>
        </w:rPr>
        <w:t xml:space="preserve">Общая характеристика учебного предмета. </w:t>
      </w:r>
    </w:p>
    <w:p w:rsidR="00375849" w:rsidRPr="00BB39A9" w:rsidRDefault="00375849" w:rsidP="00193E9E">
      <w:pPr>
        <w:spacing w:after="34"/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При изучении курса математики на профильном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</w:t>
      </w:r>
    </w:p>
    <w:p w:rsidR="00375849" w:rsidRPr="00BB39A9" w:rsidRDefault="00375849" w:rsidP="00193E9E">
      <w:pPr>
        <w:ind w:left="-8" w:right="12" w:firstLine="227"/>
        <w:contextualSpacing/>
        <w:jc w:val="both"/>
        <w:rPr>
          <w:sz w:val="24"/>
          <w:szCs w:val="24"/>
        </w:rPr>
      </w:pPr>
      <w:r w:rsidRPr="00BB39A9">
        <w:rPr>
          <w:sz w:val="24"/>
          <w:szCs w:val="24"/>
        </w:rPr>
        <w:t xml:space="preserve">Результаты обучения представлены в «Требованиях к уровню подготовки», задающих систему итоговых результатов обучения, которые должны быть достигнуты всеми учащимися, оканчивающими 10-11 классы, и достижение которых является обязательным условием положительной аттестации ученика за курс 10-11 классов.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</w:t>
      </w:r>
    </w:p>
    <w:p w:rsidR="00375849" w:rsidRPr="00BB39A9" w:rsidRDefault="00375849" w:rsidP="00193E9E">
      <w:pPr>
        <w:spacing w:after="273"/>
        <w:ind w:left="794" w:firstLine="227"/>
        <w:contextualSpacing/>
        <w:jc w:val="both"/>
        <w:rPr>
          <w:sz w:val="24"/>
          <w:szCs w:val="24"/>
        </w:rPr>
      </w:pPr>
    </w:p>
    <w:p w:rsidR="00125EC4" w:rsidRPr="00BB39A9" w:rsidRDefault="00125EC4" w:rsidP="00193E9E">
      <w:pPr>
        <w:ind w:firstLine="227"/>
        <w:contextualSpacing/>
        <w:jc w:val="both"/>
        <w:rPr>
          <w:sz w:val="24"/>
          <w:szCs w:val="24"/>
        </w:rPr>
      </w:pPr>
    </w:p>
    <w:sectPr w:rsidR="00125EC4" w:rsidRPr="00BB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7D9E"/>
    <w:multiLevelType w:val="hybridMultilevel"/>
    <w:tmpl w:val="D49E730A"/>
    <w:lvl w:ilvl="0" w:tplc="D3E6C00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DF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0CC1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CFF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4D1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237A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2BC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0BFC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4EB0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37251"/>
    <w:multiLevelType w:val="hybridMultilevel"/>
    <w:tmpl w:val="C256F8C4"/>
    <w:lvl w:ilvl="0" w:tplc="270A075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ED8D2">
      <w:start w:val="1"/>
      <w:numFmt w:val="bullet"/>
      <w:lvlText w:val="o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ADC56">
      <w:start w:val="1"/>
      <w:numFmt w:val="bullet"/>
      <w:lvlText w:val="▪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AFFFC">
      <w:start w:val="1"/>
      <w:numFmt w:val="bullet"/>
      <w:lvlText w:val="•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8C6C4">
      <w:start w:val="1"/>
      <w:numFmt w:val="bullet"/>
      <w:lvlText w:val="o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B450">
      <w:start w:val="1"/>
      <w:numFmt w:val="bullet"/>
      <w:lvlText w:val="▪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45FFC">
      <w:start w:val="1"/>
      <w:numFmt w:val="bullet"/>
      <w:lvlText w:val="•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0E54C">
      <w:start w:val="1"/>
      <w:numFmt w:val="bullet"/>
      <w:lvlText w:val="o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A8076">
      <w:start w:val="1"/>
      <w:numFmt w:val="bullet"/>
      <w:lvlText w:val="▪"/>
      <w:lvlJc w:val="left"/>
      <w:pPr>
        <w:ind w:left="7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BC1F71"/>
    <w:multiLevelType w:val="hybridMultilevel"/>
    <w:tmpl w:val="BCB894A8"/>
    <w:lvl w:ilvl="0" w:tplc="80B4E9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A3B9E">
      <w:start w:val="1"/>
      <w:numFmt w:val="bullet"/>
      <w:lvlText w:val="o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CF4B2">
      <w:start w:val="1"/>
      <w:numFmt w:val="bullet"/>
      <w:lvlText w:val="▪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6F05E">
      <w:start w:val="1"/>
      <w:numFmt w:val="bullet"/>
      <w:lvlText w:val="•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4A478">
      <w:start w:val="1"/>
      <w:numFmt w:val="bullet"/>
      <w:lvlText w:val="o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63934">
      <w:start w:val="1"/>
      <w:numFmt w:val="bullet"/>
      <w:lvlText w:val="▪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06BCC">
      <w:start w:val="1"/>
      <w:numFmt w:val="bullet"/>
      <w:lvlText w:val="•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ACB86">
      <w:start w:val="1"/>
      <w:numFmt w:val="bullet"/>
      <w:lvlText w:val="o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25640">
      <w:start w:val="1"/>
      <w:numFmt w:val="bullet"/>
      <w:lvlText w:val="▪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82"/>
    <w:rsid w:val="00125EC4"/>
    <w:rsid w:val="00193E9E"/>
    <w:rsid w:val="00375849"/>
    <w:rsid w:val="00482818"/>
    <w:rsid w:val="00614620"/>
    <w:rsid w:val="007E60DA"/>
    <w:rsid w:val="00AE7DD1"/>
    <w:rsid w:val="00BB39A9"/>
    <w:rsid w:val="00CE1F82"/>
    <w:rsid w:val="00D84984"/>
    <w:rsid w:val="00D9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2137"/>
  <w15:chartTrackingRefBased/>
  <w15:docId w15:val="{B2BCEDF8-E99D-4F3C-9F81-972D19C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E60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7E60DA"/>
    <w:rPr>
      <w:i/>
      <w:iCs/>
      <w:color w:val="5B9BD5" w:themeColor="accent1"/>
    </w:rPr>
  </w:style>
  <w:style w:type="character" w:styleId="a5">
    <w:name w:val="Subtle Reference"/>
    <w:basedOn w:val="a0"/>
    <w:uiPriority w:val="31"/>
    <w:qFormat/>
    <w:rsid w:val="007E60DA"/>
    <w:rPr>
      <w:smallCaps/>
      <w:color w:val="5A5A5A" w:themeColor="text1" w:themeTint="A5"/>
    </w:rPr>
  </w:style>
  <w:style w:type="character" w:styleId="a6">
    <w:name w:val="Intense Reference"/>
    <w:basedOn w:val="a0"/>
    <w:uiPriority w:val="32"/>
    <w:qFormat/>
    <w:rsid w:val="007E60DA"/>
    <w:rPr>
      <w:b/>
      <w:bCs/>
      <w:smallCaps/>
      <w:color w:val="5B9BD5" w:themeColor="accent1"/>
      <w:spacing w:val="5"/>
    </w:rPr>
  </w:style>
  <w:style w:type="paragraph" w:customStyle="1" w:styleId="1">
    <w:name w:val="Без интервала1"/>
    <w:uiPriority w:val="99"/>
    <w:rsid w:val="00D849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Кирина</dc:creator>
  <cp:keywords/>
  <dc:description/>
  <cp:lastModifiedBy>admin_local</cp:lastModifiedBy>
  <cp:revision>10</cp:revision>
  <dcterms:created xsi:type="dcterms:W3CDTF">2020-10-11T10:54:00Z</dcterms:created>
  <dcterms:modified xsi:type="dcterms:W3CDTF">2022-11-21T20:36:00Z</dcterms:modified>
</cp:coreProperties>
</file>